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635D" w:rsidRDefault="00000000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Borsa di Studio </w:t>
      </w:r>
      <w:r>
        <w:rPr>
          <w:rFonts w:ascii="Calibri" w:eastAsia="Calibri" w:hAnsi="Calibri" w:cs="Calibri"/>
          <w:b/>
          <w:i/>
          <w:sz w:val="28"/>
          <w:szCs w:val="28"/>
        </w:rPr>
        <w:t>Talenti per l’e-Learning</w:t>
      </w:r>
      <w:r>
        <w:rPr>
          <w:rFonts w:ascii="Calibri" w:eastAsia="Calibri" w:hAnsi="Calibri" w:cs="Calibri"/>
          <w:b/>
          <w:sz w:val="28"/>
          <w:szCs w:val="28"/>
        </w:rPr>
        <w:t>: 2.000 € in palio per la terza edizione</w:t>
      </w:r>
    </w:p>
    <w:p w14:paraId="00000002" w14:textId="1D7A9900" w:rsidR="006A635D" w:rsidRDefault="00000000" w:rsidP="002136E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borsa di studio</w:t>
      </w:r>
      <w:r>
        <w:rPr>
          <w:rFonts w:ascii="Calibri" w:eastAsia="Calibri" w:hAnsi="Calibri" w:cs="Calibri"/>
          <w:i/>
          <w:color w:val="232323"/>
        </w:rPr>
        <w:t xml:space="preserve"> Talenti per l’e-Learning</w:t>
      </w:r>
      <w:r>
        <w:rPr>
          <w:rFonts w:ascii="Calibri" w:eastAsia="Calibri" w:hAnsi="Calibri" w:cs="Calibri"/>
          <w:color w:val="232323"/>
        </w:rPr>
        <w:t xml:space="preserve"> </w:t>
      </w:r>
      <w:r>
        <w:rPr>
          <w:rFonts w:ascii="Calibri" w:eastAsia="Calibri" w:hAnsi="Calibri" w:cs="Calibri"/>
        </w:rPr>
        <w:t>giunge alla terza edizione e premia con 2.000 € gli studenti che dimostrino il proprio interesse accademico per l’e-Learning.</w:t>
      </w:r>
    </w:p>
    <w:p w14:paraId="6C24CCBE" w14:textId="77777777" w:rsidR="00C4710C" w:rsidRDefault="00C4710C" w:rsidP="002136E3">
      <w:pPr>
        <w:spacing w:before="240" w:after="240"/>
        <w:rPr>
          <w:rFonts w:ascii="Calibri" w:eastAsia="Calibri" w:hAnsi="Calibri" w:cs="Calibri"/>
        </w:rPr>
      </w:pPr>
    </w:p>
    <w:p w14:paraId="00000004" w14:textId="77777777" w:rsidR="006A635D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4">
        <w:proofErr w:type="spellStart"/>
        <w:r>
          <w:rPr>
            <w:rFonts w:ascii="Calibri" w:eastAsia="Calibri" w:hAnsi="Calibri" w:cs="Calibri"/>
            <w:i/>
            <w:color w:val="1155CC"/>
            <w:sz w:val="24"/>
            <w:szCs w:val="24"/>
            <w:u w:val="single"/>
          </w:rPr>
          <w:t>AteneiOnline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>, il servizio di orientamento universitario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annuncia il lancio della </w:t>
      </w:r>
      <w:r>
        <w:rPr>
          <w:rFonts w:ascii="Calibri" w:eastAsia="Calibri" w:hAnsi="Calibri" w:cs="Calibri"/>
          <w:b/>
          <w:sz w:val="24"/>
          <w:szCs w:val="24"/>
        </w:rPr>
        <w:t xml:space="preserve">terza edizione di </w:t>
      </w:r>
      <w:r>
        <w:rPr>
          <w:rFonts w:ascii="Calibri" w:eastAsia="Calibri" w:hAnsi="Calibri" w:cs="Calibri"/>
          <w:b/>
          <w:i/>
          <w:color w:val="232323"/>
          <w:sz w:val="24"/>
          <w:szCs w:val="24"/>
        </w:rPr>
        <w:t>Talenti per l’e-Learning: Dalla Didattica a Distanza all’Università Telematica</w:t>
      </w:r>
      <w:r>
        <w:rPr>
          <w:rFonts w:ascii="Calibri" w:eastAsia="Calibri" w:hAnsi="Calibri" w:cs="Calibri"/>
          <w:sz w:val="24"/>
          <w:szCs w:val="24"/>
        </w:rPr>
        <w:t>, borsa di studio dedicata all’e-learning.</w:t>
      </w:r>
    </w:p>
    <w:p w14:paraId="00000005" w14:textId="77777777" w:rsidR="006A635D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borsa di studio, del valore di </w:t>
      </w:r>
      <w:r>
        <w:rPr>
          <w:rFonts w:ascii="Calibri" w:eastAsia="Calibri" w:hAnsi="Calibri" w:cs="Calibri"/>
          <w:b/>
          <w:sz w:val="24"/>
          <w:szCs w:val="24"/>
        </w:rPr>
        <w:t>2.000 Euro</w:t>
      </w:r>
      <w:r>
        <w:rPr>
          <w:rFonts w:ascii="Calibri" w:eastAsia="Calibri" w:hAnsi="Calibri" w:cs="Calibri"/>
          <w:sz w:val="24"/>
          <w:szCs w:val="24"/>
        </w:rPr>
        <w:t xml:space="preserve">, mira ad incoraggiare il miglioramento e l’evoluzione della formazione a distanza in ogni sua forma e si rivolge a studenti e studentesse meritevoli che abbiano dimostrato un </w:t>
      </w:r>
      <w:r>
        <w:rPr>
          <w:rFonts w:ascii="Calibri" w:eastAsia="Calibri" w:hAnsi="Calibri" w:cs="Calibri"/>
          <w:b/>
          <w:sz w:val="24"/>
          <w:szCs w:val="24"/>
        </w:rPr>
        <w:t>forte interesse accademico per tematiche legate all’e-Learning</w:t>
      </w:r>
      <w:r>
        <w:rPr>
          <w:rFonts w:ascii="Calibri" w:eastAsia="Calibri" w:hAnsi="Calibri" w:cs="Calibri"/>
          <w:sz w:val="24"/>
          <w:szCs w:val="24"/>
        </w:rPr>
        <w:t xml:space="preserve"> e alle implicazioni tecnologiche, formative, sociali, economiche, legislative o etiche di questo approccio didattico.</w:t>
      </w:r>
    </w:p>
    <w:p w14:paraId="00000006" w14:textId="77777777" w:rsidR="006A635D" w:rsidRDefault="00000000">
      <w:pPr>
        <w:spacing w:before="240" w:after="240"/>
        <w:rPr>
          <w:rFonts w:ascii="Calibri" w:eastAsia="Calibri" w:hAnsi="Calibri" w:cs="Calibri"/>
          <w:b/>
          <w:color w:val="23232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partecipazione alla borsa di studio è </w:t>
      </w:r>
      <w:r>
        <w:rPr>
          <w:rFonts w:ascii="Calibri" w:eastAsia="Calibri" w:hAnsi="Calibri" w:cs="Calibri"/>
          <w:b/>
          <w:color w:val="232323"/>
          <w:sz w:val="24"/>
          <w:szCs w:val="24"/>
        </w:rPr>
        <w:t>aperta a tutti gli studenti e studentesse regolarmente iscritti a un ateneo universitario, indipendentemente che la facoltà di appartenenza sia di tipo tecnico-scientifico, giuridico, economico o umanistico.</w:t>
      </w:r>
    </w:p>
    <w:p w14:paraId="00000007" w14:textId="77777777" w:rsidR="006A635D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ultima per inviare la propria candidatura è il 16/09/2024, e il vincitore sarà annunciato entro il 11/10/2024.</w:t>
      </w:r>
    </w:p>
    <w:p w14:paraId="00000008" w14:textId="77777777" w:rsidR="006A635D" w:rsidRDefault="00000000">
      <w:pPr>
        <w:spacing w:before="240" w:after="24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Il regolamento completo dell’iniziativa è disponibile all’indirizzo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https://www.ateneionline.it/talenti-elearning-2024/</w:t>
        </w:r>
      </w:hyperlink>
    </w:p>
    <w:p w14:paraId="00000009" w14:textId="77777777" w:rsidR="006A635D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***</w:t>
      </w:r>
    </w:p>
    <w:p w14:paraId="0000000A" w14:textId="77777777" w:rsidR="006A635D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Ufficio stampa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AteneiOnline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|</w:t>
      </w:r>
      <w:bdo w:val="ltr">
        <w:r>
          <w:rPr>
            <w:rFonts w:ascii="Calibri" w:eastAsia="Calibri" w:hAnsi="Calibri" w:cs="Calibri"/>
            <w:sz w:val="24"/>
            <w:szCs w:val="24"/>
          </w:rPr>
          <w:t>+39 380 2419577</w:t>
        </w:r>
        <w:r>
          <w:rPr>
            <w:rFonts w:ascii="Calibri" w:eastAsia="Calibri" w:hAnsi="Calibri" w:cs="Calibri"/>
            <w:sz w:val="24"/>
            <w:szCs w:val="24"/>
          </w:rPr>
          <w:t xml:space="preserve">‬ | </w:t>
        </w:r>
        <w:hyperlink r:id="rId6">
          <w:r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  <w:t>press@ateneionline.it</w:t>
          </w:r>
        </w:hyperlink>
        <w:r>
          <w:t>‬</w:t>
        </w:r>
      </w:bdo>
    </w:p>
    <w:p w14:paraId="0000000B" w14:textId="77777777" w:rsidR="006A635D" w:rsidRDefault="006A635D"/>
    <w:sectPr w:rsidR="006A63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194695"/>
    <w:rsid w:val="002136E3"/>
    <w:rsid w:val="006A635D"/>
    <w:rsid w:val="007E6AFB"/>
    <w:rsid w:val="00C4710C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1170"/>
  <w15:docId w15:val="{52625503-963A-4325-88B0-A545AFE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teneionline.it" TargetMode="External"/><Relationship Id="rId5" Type="http://schemas.openxmlformats.org/officeDocument/2006/relationships/hyperlink" Target="https://www.ateneionline.it/talenti-elearning-2024/" TargetMode="External"/><Relationship Id="rId4" Type="http://schemas.openxmlformats.org/officeDocument/2006/relationships/hyperlink" Target="https://www.ateneionli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Angelini</dc:creator>
  <cp:lastModifiedBy>Emanuele Angelini</cp:lastModifiedBy>
  <cp:revision>4</cp:revision>
  <dcterms:created xsi:type="dcterms:W3CDTF">2024-07-15T14:32:00Z</dcterms:created>
  <dcterms:modified xsi:type="dcterms:W3CDTF">2024-07-19T13:17:00Z</dcterms:modified>
</cp:coreProperties>
</file>